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pkgRId0"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Alabama Community College System</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Nursing Education Programs</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Adopted July 31, 2009</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PROGRESSION POLICY</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order to progress in the nursing program, the student must: </w:t>
      </w:r>
    </w:p>
    <w:p>
      <w:pPr>
        <w:numPr>
          <w:ilvl w:val="0"/>
          <w:numId w:val="4"/>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Achieve a grade of C or better in all required general education and nursing courses. </w:t>
      </w:r>
    </w:p>
    <w:p>
      <w:pPr>
        <w:numPr>
          <w:ilvl w:val="0"/>
          <w:numId w:val="4"/>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 acceptable by clinical agencies for clinical experiences.</w:t>
      </w:r>
    </w:p>
    <w:p>
      <w:pPr>
        <w:numPr>
          <w:ilvl w:val="0"/>
          <w:numId w:val="4"/>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Maintain ability to meet essential functions for nursing with or without reasonable accommodations.</w:t>
      </w:r>
    </w:p>
    <w:p>
      <w:pPr>
        <w:numPr>
          <w:ilvl w:val="0"/>
          <w:numId w:val="4"/>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Maintain current CPR at the health care provider level.</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360" w:hanging="360"/>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Nursing Non-Progression</w:t>
      </w:r>
    </w:p>
    <w:p>
      <w:pPr>
        <w:spacing w:before="0" w:after="0" w:line="240"/>
        <w:ind w:right="0" w:left="360" w:hanging="36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Nursing non-progression is defined as failure of one or more courses in a semester OR withdrawal (for any reason) from one or more courses in two separate semesters.  Students withdrawing from one or more courses in the same semester are not considered under this definition to have experienced a nursing non-progression, and should return to repeat the required courses at the first course offering.  Students returning to repeat a course due to withdrawal will be allowed to register for said course(s) on a space available basis. </w:t>
      </w:r>
    </w:p>
    <w:p>
      <w:pPr>
        <w:spacing w:before="0" w:after="0" w:line="240"/>
        <w:ind w:right="0" w:left="0" w:firstLine="0"/>
        <w:jc w:val="left"/>
        <w:rPr>
          <w:rFonts w:ascii="Times New Roman" w:hAnsi="Times New Roman" w:cs="Times New Roman" w:eastAsia="Times New Roman"/>
          <w:caps w:val="true"/>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Reinstatement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Students who experience non-progression in the nursing program and who desire reinstatement in the program must apply for reinstatement to the program.  A student must request reinstatement within one year from the term of non-progression to be eligible for reinstatement.  Students dismissed from the program for disciplinary reasons and/or unsafe client care in the clinical area will not be allowed reinstatement to the nursing program.</w:t>
      </w:r>
      <w:r>
        <w:rPr>
          <w:rFonts w:ascii="Times New Roman" w:hAnsi="Times New Roman" w:cs="Times New Roman" w:eastAsia="Times New Roman"/>
          <w:color w:val="FF00FF"/>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Reinstatement to the program will be allowed one time only.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Reinstatement to the nursing program is based on space availability and is not guaranteed.  Selection for reinstatement is based on GPA in nursing program required courses. Students must adhere to nursing curriculum and program policies and procedures in effect at the time of reinstatement.  Reinstatement can be denied due to, but not limited to, any of the following circumstances: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1.  Space unavailability;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2.  Refusal by clinical agencies to accept the student for clinical experiences;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3.  Twelve months have elapsed since the student enrollment in a nursing course;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Criteria for Reinstatement</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p>
    <w:p>
      <w:pPr>
        <w:spacing w:before="0" w:after="0" w:line="240"/>
        <w:ind w:right="0" w:left="360" w:firstLine="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Demonstrate a</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 GPA in nursing program required courses.</w:t>
      </w:r>
    </w:p>
    <w:p>
      <w:pPr>
        <w:spacing w:before="0" w:after="0" w:line="240"/>
        <w:ind w:right="0" w:left="360" w:firstLine="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Student has had no more than one non-progression since program admission.</w:t>
      </w:r>
    </w:p>
    <w:p>
      <w:pPr>
        <w:spacing w:before="0" w:after="0" w:line="240"/>
        <w:ind w:right="0" w:left="360" w:firstLine="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Demonstrate acceptable skills proficiency.</w:t>
      </w:r>
    </w:p>
    <w:p>
      <w:pPr>
        <w:spacing w:before="0" w:after="0" w:line="240"/>
        <w:ind w:right="0" w:left="360" w:firstLine="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Meet acceptability criteria for placement at clinical agencies for clinical experiences.</w:t>
      </w:r>
    </w:p>
    <w:p>
      <w:pPr>
        <w:spacing w:before="0" w:after="0" w:line="240"/>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Demonstrate ability to meet essential functions for nursing with or without reasonable accommodations.</w:t>
      </w:r>
    </w:p>
    <w:p>
      <w:pPr>
        <w:spacing w:before="0" w:after="0" w:line="240"/>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Demonstrate current CPR at the health care provider level.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80" w:leader="none"/>
        </w:tabs>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Process for Reinstatement</w:t>
      </w:r>
    </w:p>
    <w:p>
      <w:pPr>
        <w:tabs>
          <w:tab w:val="left" w:pos="1080" w:leader="none"/>
        </w:tabs>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p>
    <w:p>
      <w:pPr>
        <w:spacing w:before="0" w:after="0" w:line="240"/>
        <w:ind w:right="0" w:left="990" w:hanging="27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Students should first schedule an appointment with a nursing faculty/advisor to discuss eligibility for reinstatement.</w:t>
      </w:r>
    </w:p>
    <w:p>
      <w:pPr>
        <w:spacing w:before="0" w:after="0" w:line="240"/>
        <w:ind w:right="0" w:left="990" w:hanging="27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Students must apply for reinstatement to the nursing program and submit the application by published deadlines. </w:t>
      </w:r>
    </w:p>
    <w:p>
      <w:pPr>
        <w:spacing w:before="0" w:after="0" w:line="240"/>
        <w:ind w:right="0" w:left="990" w:hanging="27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Students must apply for readmission to the college if not currently enrolled.  College readmission must be accomplished by published deadlines.</w:t>
      </w:r>
    </w:p>
    <w:p>
      <w:pPr>
        <w:spacing w:before="0" w:after="0" w:line="240"/>
        <w:ind w:right="0" w:left="990" w:hanging="27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Update all drug testing and background screening according to program policy.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Readmission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Students not eligible for program reinstatement may apply for program admission as a new student.  If accepted, all nursing program courses (NUR prefix) will have to be taken.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TRANSFER POLICY</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transfer policy applies only to students desiring to transfer between Alabama Community College System institutions.  It does not apply to students wishing to transfer from other institutions.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Criteria for Transfer</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p>
    <w:p>
      <w:pPr>
        <w:numPr>
          <w:ilvl w:val="0"/>
          <w:numId w:val="20"/>
        </w:numPr>
        <w:tabs>
          <w:tab w:val="left" w:pos="1080" w:leader="none"/>
        </w:tabs>
        <w:spacing w:before="0" w:after="0" w:line="240"/>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Must meet minimum admission standards for the nursing program.</w:t>
      </w:r>
    </w:p>
    <w:p>
      <w:pPr>
        <w:numPr>
          <w:ilvl w:val="0"/>
          <w:numId w:val="20"/>
        </w:numPr>
        <w:tabs>
          <w:tab w:val="left" w:pos="1080" w:leader="none"/>
        </w:tabs>
        <w:spacing w:before="0" w:after="0" w:line="240"/>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Must possess a grade of C or better in all nursing program required courses taken at another institution and possess a minimum of a </w:t>
      </w:r>
      <w:r>
        <w:rPr>
          <w:rFonts w:ascii="Times New Roman" w:hAnsi="Times New Roman" w:cs="Times New Roman" w:eastAsia="Times New Roman"/>
          <w:caps w:val="true"/>
          <w:color w:val="000000"/>
          <w:spacing w:val="0"/>
          <w:position w:val="0"/>
          <w:sz w:val="24"/>
          <w:shd w:fill="auto" w:val="clear"/>
        </w:rPr>
        <w:t xml:space="preserve">2.0</w:t>
      </w:r>
      <w:r>
        <w:rPr>
          <w:rFonts w:ascii="Times New Roman" w:hAnsi="Times New Roman" w:cs="Times New Roman" w:eastAsia="Times New Roman"/>
          <w:color w:val="auto"/>
          <w:spacing w:val="0"/>
          <w:position w:val="0"/>
          <w:sz w:val="24"/>
          <w:shd w:fill="auto" w:val="clear"/>
        </w:rPr>
        <w:t xml:space="preserve"> cumulative GPA at time of transfer.</w:t>
      </w:r>
    </w:p>
    <w:p>
      <w:pPr>
        <w:numPr>
          <w:ilvl w:val="0"/>
          <w:numId w:val="20"/>
        </w:numPr>
        <w:tabs>
          <w:tab w:val="left" w:pos="1080" w:leader="none"/>
        </w:tabs>
        <w:spacing w:before="0" w:after="0" w:line="240"/>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Dean/Director of previous nursing program must provide a letter of eligibility for progression in previous nursing program.</w:t>
      </w:r>
    </w:p>
    <w:p>
      <w:pPr>
        <w:numPr>
          <w:ilvl w:val="0"/>
          <w:numId w:val="20"/>
        </w:numPr>
        <w:tabs>
          <w:tab w:val="left" w:pos="1080" w:leader="none"/>
        </w:tabs>
        <w:spacing w:before="0" w:after="0" w:line="240"/>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Must comply with all program policy requirements at accepting institution.</w:t>
      </w:r>
    </w:p>
    <w:p>
      <w:pPr>
        <w:numPr>
          <w:ilvl w:val="0"/>
          <w:numId w:val="20"/>
        </w:numPr>
        <w:tabs>
          <w:tab w:val="left" w:pos="1080" w:leader="none"/>
        </w:tabs>
        <w:spacing w:before="0" w:after="0" w:line="240"/>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Complete at least 25% of the nursing program required courses for degree /certificate at the accepting institution.</w:t>
      </w:r>
    </w:p>
    <w:p>
      <w:pPr>
        <w:numPr>
          <w:ilvl w:val="0"/>
          <w:numId w:val="20"/>
        </w:numPr>
        <w:tabs>
          <w:tab w:val="left" w:pos="1080" w:leader="none"/>
        </w:tabs>
        <w:spacing w:before="0" w:after="0" w:line="240"/>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Must meet acceptability criteria for placement at clinical agencies for clinical experience.</w:t>
      </w:r>
    </w:p>
    <w:p>
      <w:pPr>
        <w:numPr>
          <w:ilvl w:val="0"/>
          <w:numId w:val="20"/>
        </w:numPr>
        <w:tabs>
          <w:tab w:val="left" w:pos="1080" w:leader="none"/>
        </w:tabs>
        <w:spacing w:before="0" w:after="0" w:line="240"/>
        <w:ind w:right="0" w:left="108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Acceptance of transfer students into nursing programs is limited by the number of faculty and clinical facilities available.  </w:t>
      </w:r>
      <w:r>
        <w:rPr>
          <w:rFonts w:ascii="Times New Roman" w:hAnsi="Times New Roman" w:cs="Times New Roman" w:eastAsia="Times New Roman"/>
          <w:b/>
          <w:color w:val="auto"/>
          <w:spacing w:val="0"/>
          <w:position w:val="0"/>
          <w:sz w:val="24"/>
          <w:u w:val="single"/>
          <w:shd w:fill="auto" w:val="clear"/>
        </w:rPr>
        <w:t xml:space="preserve">Meeting minimal standards does not guarantee acceptance</w:t>
      </w:r>
      <w:r>
        <w:rPr>
          <w:rFonts w:ascii="Times New Roman" w:hAnsi="Times New Roman" w:cs="Times New Roman" w:eastAsia="Times New Roman"/>
          <w:b/>
          <w:color w:val="auto"/>
          <w:spacing w:val="0"/>
          <w:position w:val="0"/>
          <w:sz w:val="24"/>
          <w:shd w:fill="auto" w:val="clear"/>
        </w:rPr>
        <w:t xml:space="preserve">. </w:t>
      </w:r>
    </w:p>
    <w:p>
      <w:pPr>
        <w:numPr>
          <w:ilvl w:val="0"/>
          <w:numId w:val="20"/>
        </w:numPr>
        <w:tabs>
          <w:tab w:val="left" w:pos="1080" w:leader="none"/>
        </w:tabs>
        <w:spacing w:before="0" w:after="0" w:line="240"/>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Student selection for transfer is based on GPA in nursing program required courses.</w:t>
      </w:r>
    </w:p>
    <w:p>
      <w:pPr>
        <w:spacing w:before="0" w:after="0" w:line="240"/>
        <w:ind w:right="0" w:left="900" w:hanging="90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TRANSIENT STUDENT POLICY</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transient policy applies only to students desiring to transfer between Alabama Community College System institutions. It does not apply to students wishing to transfer from other institutions.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Criteria for Transient Status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4"/>
        </w:numPr>
        <w:tabs>
          <w:tab w:val="left" w:pos="1080" w:leader="none"/>
        </w:tabs>
        <w:spacing w:before="0" w:after="0" w:line="240"/>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Must meet minimum admission standards for the nursing program.</w:t>
      </w:r>
    </w:p>
    <w:p>
      <w:pPr>
        <w:numPr>
          <w:ilvl w:val="0"/>
          <w:numId w:val="24"/>
        </w:numPr>
        <w:tabs>
          <w:tab w:val="left" w:pos="1080" w:leader="none"/>
        </w:tabs>
        <w:spacing w:before="0" w:after="0" w:line="240"/>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Must possess a grade of C or better in all nursing program required courses taken at another institution and possess a minimum of a </w:t>
      </w:r>
      <w:r>
        <w:rPr>
          <w:rFonts w:ascii="Times New Roman" w:hAnsi="Times New Roman" w:cs="Times New Roman" w:eastAsia="Times New Roman"/>
          <w:caps w:val="true"/>
          <w:color w:val="000000"/>
          <w:spacing w:val="0"/>
          <w:position w:val="0"/>
          <w:sz w:val="24"/>
          <w:shd w:fill="auto" w:val="clear"/>
        </w:rPr>
        <w:t xml:space="preserve">2.0</w:t>
      </w:r>
      <w:r>
        <w:rPr>
          <w:rFonts w:ascii="Times New Roman" w:hAnsi="Times New Roman" w:cs="Times New Roman" w:eastAsia="Times New Roman"/>
          <w:color w:val="auto"/>
          <w:spacing w:val="0"/>
          <w:position w:val="0"/>
          <w:sz w:val="24"/>
          <w:shd w:fill="auto" w:val="clear"/>
        </w:rPr>
        <w:t xml:space="preserve"> cumulative GPA.</w:t>
      </w:r>
    </w:p>
    <w:p>
      <w:pPr>
        <w:numPr>
          <w:ilvl w:val="0"/>
          <w:numId w:val="24"/>
        </w:numPr>
        <w:tabs>
          <w:tab w:val="left" w:pos="1080" w:leader="none"/>
        </w:tabs>
        <w:spacing w:before="0" w:after="0" w:line="240"/>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Dean/Director of previous nursing program must provide a letter of eligibility for progression in previous nursing program.</w:t>
      </w:r>
    </w:p>
    <w:p>
      <w:pPr>
        <w:numPr>
          <w:ilvl w:val="0"/>
          <w:numId w:val="24"/>
        </w:numPr>
        <w:tabs>
          <w:tab w:val="left" w:pos="1080" w:leader="none"/>
        </w:tabs>
        <w:spacing w:before="0" w:after="0" w:line="240"/>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student enrolled at another institution must secure permission from that institution by submitting an application for admission to the College and a Transient Student Form completed by an official (Nursing Program Dean/Director) of the primary institution.</w:t>
      </w:r>
    </w:p>
    <w:p>
      <w:pPr>
        <w:numPr>
          <w:ilvl w:val="0"/>
          <w:numId w:val="24"/>
        </w:numPr>
        <w:tabs>
          <w:tab w:val="left" w:pos="1080" w:leader="none"/>
        </w:tabs>
        <w:spacing w:before="0" w:after="0" w:line="240"/>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Transient students must complete a Transcript Request Form at the end of the term before a transcript will be issued to the primary institution.</w:t>
      </w:r>
    </w:p>
    <w:p>
      <w:pPr>
        <w:numPr>
          <w:ilvl w:val="0"/>
          <w:numId w:val="24"/>
        </w:numPr>
        <w:tabs>
          <w:tab w:val="left" w:pos="1080" w:leader="none"/>
        </w:tabs>
        <w:spacing w:before="0" w:after="0" w:line="240"/>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Must comply with all program policy requirements at accepting institution.</w:t>
      </w:r>
    </w:p>
    <w:p>
      <w:pPr>
        <w:numPr>
          <w:ilvl w:val="0"/>
          <w:numId w:val="24"/>
        </w:numPr>
        <w:tabs>
          <w:tab w:val="left" w:pos="1080" w:leader="none"/>
        </w:tabs>
        <w:spacing w:before="0" w:after="0" w:line="240"/>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Must meet acceptability criteria for placement at clinical agencies for clinical experience.</w:t>
      </w:r>
    </w:p>
    <w:p>
      <w:pPr>
        <w:numPr>
          <w:ilvl w:val="0"/>
          <w:numId w:val="24"/>
        </w:numPr>
        <w:tabs>
          <w:tab w:val="left" w:pos="1080" w:leader="none"/>
        </w:tabs>
        <w:spacing w:before="0" w:after="0" w:line="240"/>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Acceptance of transient student into a nursing program is limited by the number of faculty and clinical facilities available.  </w:t>
      </w:r>
      <w:r>
        <w:rPr>
          <w:rFonts w:ascii="Times New Roman" w:hAnsi="Times New Roman" w:cs="Times New Roman" w:eastAsia="Times New Roman"/>
          <w:b/>
          <w:color w:val="auto"/>
          <w:spacing w:val="0"/>
          <w:position w:val="0"/>
          <w:sz w:val="24"/>
          <w:u w:val="single"/>
          <w:shd w:fill="auto" w:val="clear"/>
        </w:rPr>
        <w:t xml:space="preserve">Meeting minimal standards does not guarantee acceptance</w:t>
      </w:r>
      <w:r>
        <w:rPr>
          <w:rFonts w:ascii="Times New Roman" w:hAnsi="Times New Roman" w:cs="Times New Roman" w:eastAsia="Times New Roman"/>
          <w:color w:val="auto"/>
          <w:spacing w:val="0"/>
          <w:position w:val="0"/>
          <w:sz w:val="24"/>
          <w:shd w:fill="auto" w:val="clear"/>
        </w:rPr>
        <w:t xml:space="preserve">. </w:t>
      </w:r>
    </w:p>
    <w:p>
      <w:pPr>
        <w:numPr>
          <w:ilvl w:val="0"/>
          <w:numId w:val="24"/>
        </w:numPr>
        <w:tabs>
          <w:tab w:val="left" w:pos="1080" w:leader="none"/>
        </w:tabs>
        <w:spacing w:before="0" w:after="0" w:line="240"/>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Student selection for transient status is based on GPA in nursing program required courses.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ADN TRANSFER TO LPN PROGRAM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Associate Degree nursing students may apply for admission to the third semester of the practical nursing program after they have completed the first two semesters of coursework –  MTH 100, ENG 101, BIO 201, BIO 202, NUR 102, NUR 103, NUR 104, NUR 105, and NUR 106 – with  a grade of C or better. Students who elect to transfer to the last semester in the practical nursing program will be required to meet the current program admission/readmission requirements. Students will be admitted on a space available basis to the PN program.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To be eligible for this option: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8"/>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Student must complete a transfer/readmission form.</w:t>
      </w:r>
    </w:p>
    <w:p>
      <w:pPr>
        <w:numPr>
          <w:ilvl w:val="0"/>
          <w:numId w:val="28"/>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Have a minimum of a 2.0 cumulative GPA at current institution.</w:t>
      </w:r>
    </w:p>
    <w:p>
      <w:pPr>
        <w:numPr>
          <w:ilvl w:val="0"/>
          <w:numId w:val="28"/>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Meet clinical record/health record requirements.</w:t>
      </w:r>
    </w:p>
    <w:p>
      <w:pPr>
        <w:numPr>
          <w:ilvl w:val="0"/>
          <w:numId w:val="28"/>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last clinical nursing course, in which the student was successful, cannot be more than twelve months old.</w:t>
      </w:r>
    </w:p>
    <w:p>
      <w:pPr>
        <w:numPr>
          <w:ilvl w:val="0"/>
          <w:numId w:val="28"/>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Student will be ranked on cumulative GPA for the purposes of transfer/readmission to the PN program.</w:t>
      </w:r>
    </w:p>
    <w:p>
      <w:pPr>
        <w:numPr>
          <w:ilvl w:val="0"/>
          <w:numId w:val="28"/>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Students who have two attempts in the RN program are only allowed one attempt in the PN program.</w:t>
      </w:r>
    </w:p>
    <w:p>
      <w:pPr>
        <w:numPr>
          <w:ilvl w:val="0"/>
          <w:numId w:val="28"/>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Students who are successful may apply for the LPN to RN Mobility Option as outlined in the college catalog.</w:t>
      </w:r>
    </w:p>
    <w:p>
      <w:pPr>
        <w:numPr>
          <w:ilvl w:val="0"/>
          <w:numId w:val="28"/>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unsuccessful in the PN transfer option, the student must meet current admission/ progression requirements.</w:t>
      </w:r>
    </w:p>
    <w:p>
      <w:p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4">
    <w:abstractNumId w:val="18"/>
  </w:num>
  <w:num w:numId="20">
    <w:abstractNumId w:val="12"/>
  </w:num>
  <w:num w:numId="24">
    <w:abstractNumId w:val="6"/>
  </w:num>
  <w:num w:numId="28">
    <w:abstractNumId w:val="0"/>
  </w:num>
</w:numbering>
</file>

<file path=word/styles.xml><?xml version="1.0" encoding="utf-8"?>
<w:style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docRId1" Type="http://schemas.openxmlformats.org/officeDocument/2006/relationships/styles" Target="styles.xml"/><Relationship Id="docRId0" Type="http://schemas.openxmlformats.org/officeDocument/2006/relationships/numbering" Target="numbering.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C3869859D9D46B58F2385C5BAEB66" ma:contentTypeVersion="10" ma:contentTypeDescription="Create a new document." ma:contentTypeScope="" ma:versionID="4171f8540b6f2abbc3557393e97b216a">
  <xsd:schema xmlns:xsd="http://www.w3.org/2001/XMLSchema" xmlns:xs="http://www.w3.org/2001/XMLSchema" xmlns:p="http://schemas.microsoft.com/office/2006/metadata/properties" xmlns:ns2="4072dcf3-8839-4d86-99ca-9e44eeca7b20" xmlns:ns3="0341263a-7f32-4d88-a0ad-e2fb8c37d06c" targetNamespace="http://schemas.microsoft.com/office/2006/metadata/properties" ma:root="true" ma:fieldsID="91f3bbb439c6c3e244c42b8c6cf82ef3" ns2:_="" ns3:_="">
    <xsd:import namespace="4072dcf3-8839-4d86-99ca-9e44eeca7b20"/>
    <xsd:import namespace="0341263a-7f32-4d88-a0ad-e2fb8c37d0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2dcf3-8839-4d86-99ca-9e44eeca7b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41263a-7f32-4d88-a0ad-e2fb8c37d0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AEAFAC-248A-46C5-A2C9-CCCBE381C084}"/>
</file>

<file path=customXml/itemProps2.xml><?xml version="1.0" encoding="utf-8"?>
<ds:datastoreItem xmlns:ds="http://schemas.openxmlformats.org/officeDocument/2006/customXml" ds:itemID="{9FC361D4-7E33-4CAA-A854-1E5C9E96F1C5}"/>
</file>

<file path=customXml/itemProps3.xml><?xml version="1.0" encoding="utf-8"?>
<ds:datastoreItem xmlns:ds="http://schemas.openxmlformats.org/officeDocument/2006/customXml" ds:itemID="{A009451A-A042-4FB6-B4F4-BF8DC9E441AD}"/>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0x0101007CBC3869859D9D46B58F2385C5BAEB66</vt:lpwstr>
  </property>
</Properties>
</file>