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6923" w:type="dxa"/>
        <w:tblInd w:w="12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1380"/>
        <w:gridCol w:w="1380"/>
        <w:gridCol w:w="1382"/>
        <w:gridCol w:w="1390"/>
      </w:tblGrid>
      <w:tr w:rsidR="00922CB9" w:rsidTr="00922CB9">
        <w:trPr>
          <w:trHeight w:val="701"/>
        </w:trPr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49" w:firstLine="0"/>
              <w:jc w:val="center"/>
            </w:pPr>
            <w:bookmarkStart w:id="0" w:name="_GoBack"/>
            <w:bookmarkEnd w:id="0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0" w:right="4" w:firstLine="0"/>
              <w:jc w:val="center"/>
            </w:pPr>
            <w:r>
              <w:rPr>
                <w:b/>
                <w:sz w:val="20"/>
                <w:u w:val="single" w:color="000000"/>
              </w:rPr>
              <w:t>ACT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133" w:right="84" w:firstLine="0"/>
              <w:jc w:val="center"/>
            </w:pPr>
            <w:r>
              <w:rPr>
                <w:b/>
                <w:sz w:val="20"/>
                <w:u w:val="single" w:color="000000"/>
              </w:rPr>
              <w:t>SAT (prior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 w:color="000000"/>
              </w:rPr>
              <w:t>to 2016)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after="2" w:line="237" w:lineRule="auto"/>
              <w:ind w:left="0" w:firstLine="0"/>
              <w:jc w:val="center"/>
            </w:pPr>
            <w:r>
              <w:rPr>
                <w:b/>
                <w:sz w:val="20"/>
                <w:u w:val="single" w:color="000000"/>
              </w:rPr>
              <w:t>New SAT</w:t>
            </w:r>
            <w:r>
              <w:rPr>
                <w:b/>
                <w:sz w:val="20"/>
              </w:rPr>
              <w:t xml:space="preserve">  (Section </w:t>
            </w:r>
          </w:p>
          <w:p w:rsidR="00922CB9" w:rsidRDefault="00922CB9" w:rsidP="00922CB9">
            <w:pPr>
              <w:spacing w:line="259" w:lineRule="auto"/>
              <w:ind w:left="0" w:right="4" w:firstLine="0"/>
              <w:jc w:val="center"/>
            </w:pPr>
            <w:r>
              <w:rPr>
                <w:b/>
                <w:sz w:val="20"/>
              </w:rPr>
              <w:t xml:space="preserve">Score)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22CB9" w:rsidRDefault="00922CB9" w:rsidP="00922CB9">
            <w:pPr>
              <w:spacing w:line="259" w:lineRule="auto"/>
              <w:ind w:left="0" w:right="7" w:firstLine="0"/>
              <w:jc w:val="center"/>
            </w:pPr>
            <w:r>
              <w:rPr>
                <w:b/>
                <w:sz w:val="20"/>
                <w:u w:val="single" w:color="000000"/>
              </w:rPr>
              <w:t>New SAT</w:t>
            </w:r>
            <w:r>
              <w:rPr>
                <w:b/>
                <w:sz w:val="20"/>
              </w:rPr>
              <w:t xml:space="preserve">  </w:t>
            </w:r>
          </w:p>
          <w:p w:rsidR="00922CB9" w:rsidRDefault="00922CB9" w:rsidP="00922CB9">
            <w:pPr>
              <w:spacing w:line="259" w:lineRule="auto"/>
              <w:ind w:left="137" w:firstLine="0"/>
              <w:jc w:val="left"/>
            </w:pPr>
            <w:r>
              <w:rPr>
                <w:b/>
                <w:sz w:val="20"/>
              </w:rPr>
              <w:t xml:space="preserve">(Test Scores) </w:t>
            </w:r>
          </w:p>
        </w:tc>
      </w:tr>
      <w:tr w:rsidR="00922CB9" w:rsidTr="00922CB9">
        <w:trPr>
          <w:trHeight w:val="1159"/>
        </w:trPr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5" w:firstLine="0"/>
              <w:jc w:val="center"/>
            </w:pPr>
            <w:r>
              <w:rPr>
                <w:b/>
                <w:sz w:val="20"/>
              </w:rPr>
              <w:t xml:space="preserve">English/ Writing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≥ 18   </w:t>
            </w:r>
          </w:p>
          <w:p w:rsidR="00922CB9" w:rsidRDefault="00922CB9" w:rsidP="00922CB9">
            <w:pPr>
              <w:spacing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(English)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≥ 440  </w:t>
            </w:r>
          </w:p>
          <w:p w:rsidR="00922CB9" w:rsidRDefault="00922CB9" w:rsidP="00922CB9">
            <w:pPr>
              <w:spacing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(Writing)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≥ 510 </w:t>
            </w:r>
          </w:p>
          <w:p w:rsidR="00922CB9" w:rsidRDefault="00922CB9" w:rsidP="00922CB9">
            <w:pPr>
              <w:spacing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(Evidence </w:t>
            </w:r>
          </w:p>
          <w:p w:rsidR="00922CB9" w:rsidRDefault="00922CB9" w:rsidP="00922CB9">
            <w:pPr>
              <w:spacing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Based </w:t>
            </w:r>
          </w:p>
          <w:p w:rsidR="00922CB9" w:rsidRDefault="00922CB9" w:rsidP="00922CB9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Reading and Writing)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22CB9" w:rsidRDefault="00922CB9" w:rsidP="00922CB9">
            <w:pPr>
              <w:spacing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≥ 25   </w:t>
            </w:r>
          </w:p>
          <w:p w:rsidR="00922CB9" w:rsidRDefault="00922CB9" w:rsidP="00922CB9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(Writing and Language) </w:t>
            </w:r>
          </w:p>
        </w:tc>
      </w:tr>
      <w:tr w:rsidR="00922CB9" w:rsidTr="00922CB9">
        <w:trPr>
          <w:trHeight w:val="1162"/>
        </w:trPr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 xml:space="preserve">Reading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≥ 20 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≥ 480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≥  510  </w:t>
            </w:r>
          </w:p>
          <w:p w:rsidR="00922CB9" w:rsidRDefault="00922CB9" w:rsidP="00922CB9">
            <w:pPr>
              <w:spacing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(Evidence </w:t>
            </w:r>
          </w:p>
          <w:p w:rsidR="00922CB9" w:rsidRDefault="00922CB9" w:rsidP="00922CB9">
            <w:pPr>
              <w:spacing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Based </w:t>
            </w:r>
          </w:p>
          <w:p w:rsidR="00922CB9" w:rsidRDefault="00922CB9" w:rsidP="00922CB9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Reading and Writing)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22CB9" w:rsidRDefault="00922CB9" w:rsidP="00922CB9">
            <w:pPr>
              <w:spacing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≥ 26  </w:t>
            </w:r>
          </w:p>
        </w:tc>
      </w:tr>
      <w:tr w:rsidR="00922CB9" w:rsidTr="00922CB9">
        <w:trPr>
          <w:trHeight w:val="720"/>
        </w:trPr>
        <w:tc>
          <w:tcPr>
            <w:tcW w:w="13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Math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≥ 20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≥ 480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CB9" w:rsidRDefault="00922CB9" w:rsidP="00922CB9">
            <w:pPr>
              <w:spacing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≥  510 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22CB9" w:rsidRDefault="00922CB9" w:rsidP="00922CB9">
            <w:pPr>
              <w:spacing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≥ 25.5  </w:t>
            </w:r>
          </w:p>
        </w:tc>
      </w:tr>
      <w:tr w:rsidR="00922CB9" w:rsidTr="00922CB9">
        <w:trPr>
          <w:trHeight w:val="698"/>
        </w:trPr>
        <w:tc>
          <w:tcPr>
            <w:tcW w:w="692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22CB9" w:rsidRDefault="00922CB9" w:rsidP="00922CB9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Any student scoring at or above the established ACT or SAT scores for either English/Writing, Reading or Math within three years of enrollment is exempt from the subject specific placement assessment.  </w:t>
            </w:r>
          </w:p>
        </w:tc>
      </w:tr>
    </w:tbl>
    <w:p w:rsidR="004C16D8" w:rsidRDefault="004C16D8"/>
    <w:sectPr w:rsidR="004C1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B9"/>
    <w:rsid w:val="003747E3"/>
    <w:rsid w:val="004C16D8"/>
    <w:rsid w:val="0092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CD586-23A1-4B5D-99A5-AF9EEED0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CB9"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22CB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AB5DDF-2ACF-449C-95C0-74AEE9CC8CCE}"/>
</file>

<file path=customXml/itemProps2.xml><?xml version="1.0" encoding="utf-8"?>
<ds:datastoreItem xmlns:ds="http://schemas.openxmlformats.org/officeDocument/2006/customXml" ds:itemID="{78E4D462-059C-4310-A797-E8981465E657}"/>
</file>

<file path=customXml/itemProps3.xml><?xml version="1.0" encoding="utf-8"?>
<ds:datastoreItem xmlns:ds="http://schemas.openxmlformats.org/officeDocument/2006/customXml" ds:itemID="{FC08CD1F-990F-4F37-9170-8B9E188159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</dc:creator>
  <cp:keywords/>
  <dc:description/>
  <cp:lastModifiedBy>testing</cp:lastModifiedBy>
  <cp:revision>1</cp:revision>
  <dcterms:created xsi:type="dcterms:W3CDTF">2016-06-09T12:59:00Z</dcterms:created>
  <dcterms:modified xsi:type="dcterms:W3CDTF">2016-06-16T17:04:00Z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